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A692E" w:rsidRDefault="006B546A">
      <w:pPr>
        <w:spacing w:after="160" w:line="256" w:lineRule="auto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 xml:space="preserve">                   </w:t>
      </w:r>
      <w:bookmarkStart w:id="1" w:name="_Hlk213316514"/>
      <w:r>
        <w:rPr>
          <w:rFonts w:cs="Times New Roman"/>
          <w:noProof/>
          <w:lang w:eastAsia="hr-HR"/>
        </w:rPr>
        <w:drawing>
          <wp:inline distT="0" distB="0" distL="0" distR="0">
            <wp:extent cx="476250" cy="561975"/>
            <wp:effectExtent l="0" t="0" r="0" b="9525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7"/>
        <w:gridCol w:w="2693"/>
      </w:tblGrid>
      <w:tr w:rsidR="00CA692E">
        <w:tc>
          <w:tcPr>
            <w:tcW w:w="6377" w:type="dxa"/>
            <w:hideMark/>
          </w:tcPr>
          <w:p w:rsidR="00CA692E" w:rsidRDefault="006B546A">
            <w:pPr>
              <w:spacing w:line="25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REPUBLIKA HRVATSKA</w:t>
            </w:r>
          </w:p>
          <w:p w:rsidR="00CA692E" w:rsidRDefault="006B546A">
            <w:pPr>
              <w:spacing w:line="25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OSNOVNA ŠKOLA KNEZA BRANIMIRA                                                                                                   </w:t>
            </w:r>
            <w:r>
              <w:rPr>
                <w:rFonts w:ascii="Times New Roman" w:hAnsi="Times New Roman"/>
              </w:rPr>
              <w:t xml:space="preserve">Donji Muć 218, 21203 Donji Muć                                                          </w:t>
            </w:r>
            <w:r>
              <w:rPr>
                <w:rFonts w:ascii="Times New Roman" w:hAnsi="Times New Roman"/>
              </w:rPr>
              <w:t xml:space="preserve">                                   KLASA: </w:t>
            </w:r>
            <w:r>
              <w:rPr>
                <w:rFonts w:ascii="Times New Roman" w:hAnsi="Times New Roman"/>
                <w:noProof/>
                <w:lang w:val="en-US"/>
              </w:rPr>
              <w:t>112-02/26-01/1</w:t>
            </w:r>
            <w:r>
              <w:rPr>
                <w:rFonts w:ascii="Times New Roman" w:hAnsi="Times New Roman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Times New Roman" w:hAnsi="Times New Roman"/>
                <w:noProof/>
              </w:rPr>
              <w:t>2181-300-01-26-5</w:t>
            </w:r>
            <w:r>
              <w:rPr>
                <w:rFonts w:ascii="Times New Roman" w:hAnsi="Times New Roman"/>
              </w:rPr>
              <w:t xml:space="preserve">                                       </w:t>
            </w:r>
          </w:p>
          <w:p w:rsidR="00CA692E" w:rsidRDefault="006B546A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t>Donji Muć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  <w:noProof/>
              </w:rPr>
              <w:t>24. 2. 2026.</w:t>
            </w:r>
          </w:p>
        </w:tc>
        <w:tc>
          <w:tcPr>
            <w:tcW w:w="2693" w:type="dxa"/>
            <w:hideMark/>
          </w:tcPr>
          <w:p w:rsidR="00CA692E" w:rsidRDefault="006B546A">
            <w:pPr>
              <w:spacing w:line="256" w:lineRule="auto"/>
              <w:jc w:val="right"/>
              <w:rPr>
                <w:rFonts w:ascii="Times New Roman" w:hAnsi="Times New Roman"/>
              </w:rPr>
            </w:pPr>
            <w:r>
              <w:rPr>
                <w:noProof/>
              </w:rPr>
              <w:drawing>
                <wp:inline distT="0" distB="0" distL="0" distR="0">
                  <wp:extent cx="933580" cy="93358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1"/>
    </w:tbl>
    <w:p w:rsidR="00CA692E" w:rsidRDefault="00CA692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A692E" w:rsidRDefault="00CA692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A692E" w:rsidRDefault="006B54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temelju članka 107. stavka 9. Zakona o odgoju i obrazovanju u osnovnoj i srednjoj školi(Narodne novine, broj 87/08., 86/09., 92/10., 105/10., 90/11., 16/12., 86/12., 94/13., 152/14.,7/17., 68/18., 98/18., 64/20.,151/22 i 156</w:t>
      </w:r>
      <w:r>
        <w:rPr>
          <w:rFonts w:ascii="Times New Roman" w:hAnsi="Times New Roman" w:cs="Times New Roman"/>
          <w:sz w:val="24"/>
          <w:szCs w:val="24"/>
        </w:rPr>
        <w:t>/23) i članka 16. stavka 1. Pravilnika o postupku zapošljavanja te procjeni i vrednovanju kandidata za zapošljavanje u OŠ Kneza Branimira, Povjerenstvo za procjenu odnosno testiranje i vrednovanje kandidata za zapošljavanje upućuje</w:t>
      </w:r>
    </w:p>
    <w:p w:rsidR="00CA692E" w:rsidRDefault="00CA692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A692E" w:rsidRDefault="006B546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POZIV NA TESTIRANJE  I INTERVJU                    </w:t>
      </w:r>
    </w:p>
    <w:p w:rsidR="00CA692E" w:rsidRDefault="006B54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kandidatima koji ispunjavaju uvjete iz natječaja i koji su pravodobno dostavili svu traženu (potpunu) dokumentaciju uz prijavu na natječaj za radno mjesto stručnog suradnika/psihologa u OŠ</w:t>
      </w:r>
      <w:r>
        <w:rPr>
          <w:rFonts w:ascii="Times New Roman" w:hAnsi="Times New Roman" w:cs="Times New Roman"/>
          <w:sz w:val="24"/>
          <w:szCs w:val="24"/>
        </w:rPr>
        <w:t xml:space="preserve"> Kneza Branimira, (1 izvršitelj/ica, neodređeno nepuno radno  vrijeme,  20 sati tjedno) koji je objavljen na mrežnoj stranici i oglasnim pločama Hrvatskog zavoda za zapošljavanje te mrežnoj stranici i oglasnoj ploči OŠ kneza Branimira , Donji Muć, dana 21.</w:t>
      </w:r>
      <w:r>
        <w:rPr>
          <w:rFonts w:ascii="Times New Roman" w:hAnsi="Times New Roman" w:cs="Times New Roman"/>
          <w:sz w:val="24"/>
          <w:szCs w:val="24"/>
        </w:rPr>
        <w:t xml:space="preserve"> siječnja 2026. godine.</w:t>
      </w:r>
    </w:p>
    <w:p w:rsidR="00CA692E" w:rsidRDefault="006B54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Testiranje  se </w:t>
      </w:r>
      <w:r>
        <w:rPr>
          <w:rFonts w:ascii="Times New Roman" w:hAnsi="Times New Roman" w:cs="Times New Roman"/>
          <w:sz w:val="24"/>
          <w:szCs w:val="24"/>
        </w:rPr>
        <w:t>provodi se s kandidatima prijavljenim na natječaj koji ispunjavaju uvjete iz natječaja i koji su pravodobno dostavili svu traženu (potpunu) dokumentaciju uz prijavu na natječaj, a o čemu će, zbog zaštite osobnih podat</w:t>
      </w:r>
      <w:r>
        <w:rPr>
          <w:rFonts w:ascii="Times New Roman" w:hAnsi="Times New Roman" w:cs="Times New Roman"/>
          <w:sz w:val="24"/>
          <w:szCs w:val="24"/>
        </w:rPr>
        <w:t>aka, biti obaviješteni elektroničkim putem na e-mail adresu naznačenu u prijavi na natječaj.</w:t>
      </w:r>
    </w:p>
    <w:p w:rsidR="00CA692E" w:rsidRDefault="00CA692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A692E" w:rsidRDefault="006B54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Usmeno testiranje</w:t>
      </w:r>
      <w:r>
        <w:rPr>
          <w:rFonts w:ascii="Times New Roman" w:hAnsi="Times New Roman" w:cs="Times New Roman"/>
          <w:sz w:val="24"/>
          <w:szCs w:val="24"/>
        </w:rPr>
        <w:t xml:space="preserve"> provest će se iz područja : </w:t>
      </w:r>
    </w:p>
    <w:p w:rsidR="00CA692E" w:rsidRDefault="006B546A">
      <w:pPr>
        <w:pStyle w:val="StandardWeb"/>
      </w:pPr>
      <w:r>
        <w:rPr>
          <w:rStyle w:val="Naglaeno"/>
        </w:rPr>
        <w:t>Usmena provjera obuhvaća poznavanje relevantnih zakonskih i podzakonskih propisa te stručnih tema iz područja rada u osnovnoškolskom odgoju i obrazovanju, i to:</w:t>
      </w:r>
    </w:p>
    <w:p w:rsidR="00CA692E" w:rsidRDefault="006B546A">
      <w:pPr>
        <w:pStyle w:val="StandardWeb"/>
      </w:pPr>
      <w:r>
        <w:rPr>
          <w:rStyle w:val="Naglaeno"/>
        </w:rPr>
        <w:t>1. Zakonski propisi koji uređuju osnovnoškolski sustav:</w:t>
      </w:r>
    </w:p>
    <w:p w:rsidR="00CA692E" w:rsidRDefault="006B546A">
      <w:pPr>
        <w:pStyle w:val="StandardWeb"/>
        <w:numPr>
          <w:ilvl w:val="0"/>
          <w:numId w:val="4"/>
        </w:numPr>
      </w:pPr>
      <w:r>
        <w:rPr>
          <w:rStyle w:val="whitespace-normal"/>
        </w:rPr>
        <w:t>Zakon o odgoju i obrazovanju u osnovnoj i srednjoj školi</w:t>
      </w:r>
      <w:r>
        <w:t xml:space="preserve"> – propisuje opće uvjete i organizaciju djelatnosti osnovnog i srednjeg odgoja i obrazovanja. </w:t>
      </w:r>
    </w:p>
    <w:p w:rsidR="00CA692E" w:rsidRDefault="006B546A">
      <w:pPr>
        <w:pStyle w:val="StandardWeb"/>
      </w:pPr>
      <w:r>
        <w:rPr>
          <w:rStyle w:val="whitespace-normal"/>
        </w:rPr>
        <w:lastRenderedPageBreak/>
        <w:t>Zakon o radu</w:t>
      </w:r>
      <w:r>
        <w:t xml:space="preserve"> – propisi o radnim odnosima i radnim</w:t>
      </w:r>
      <w:r>
        <w:t xml:space="preserve"> pravima zaposlenika u školskim ustanovama. </w:t>
      </w:r>
    </w:p>
    <w:p w:rsidR="00CA692E" w:rsidRDefault="006B546A">
      <w:pPr>
        <w:pStyle w:val="StandardWeb"/>
      </w:pPr>
      <w:r>
        <w:rPr>
          <w:rStyle w:val="Naglaeno"/>
        </w:rPr>
        <w:t>2. Podzakonski propisi važni za rad stručnih suradnika u osnovnoj školi:</w:t>
      </w:r>
    </w:p>
    <w:p w:rsidR="00CA692E" w:rsidRDefault="006B546A">
      <w:pPr>
        <w:pStyle w:val="StandardWeb"/>
        <w:numPr>
          <w:ilvl w:val="0"/>
          <w:numId w:val="3"/>
        </w:numPr>
      </w:pPr>
      <w:r>
        <w:rPr>
          <w:rStyle w:val="whitespace-normal"/>
        </w:rPr>
        <w:t>Pravilnik o odgovarajućoj vrsti obrazovanja učitelja i stručnih suradnika u osnovnoj školi</w:t>
      </w:r>
      <w:r>
        <w:t xml:space="preserve"> – utvrđuje odgovarajuću stručnu spremu i kvalif</w:t>
      </w:r>
      <w:r>
        <w:t xml:space="preserve">ikacije koje moraju imati stručni suradnici. </w:t>
      </w:r>
    </w:p>
    <w:p w:rsidR="00CA692E" w:rsidRDefault="006B546A">
      <w:pPr>
        <w:pStyle w:val="StandardWeb"/>
      </w:pPr>
      <w:r>
        <w:rPr>
          <w:rStyle w:val="whitespace-normal"/>
        </w:rPr>
        <w:t>Pravilnik o tjednim radnim obvezama učitelja i stručnih suradnika u osnovnoj školi</w:t>
      </w:r>
      <w:r>
        <w:t xml:space="preserve"> – propisuje načine raspoređivanja radnih obveza stručnih suradnika u osnovnoj školi. </w:t>
      </w:r>
    </w:p>
    <w:p w:rsidR="00CA692E" w:rsidRDefault="006B546A">
      <w:pPr>
        <w:pStyle w:val="StandardWeb"/>
      </w:pPr>
      <w:r>
        <w:rPr>
          <w:rStyle w:val="whitespace-normal"/>
        </w:rPr>
        <w:t>Državni pedagoški standard osnovnoškolsko</w:t>
      </w:r>
      <w:r>
        <w:rPr>
          <w:rStyle w:val="whitespace-normal"/>
        </w:rPr>
        <w:t>g sustava odgoja i obrazovanja</w:t>
      </w:r>
      <w:r>
        <w:t xml:space="preserve"> – opći pedagoški standardi koji definiraju kvalitativne elemente odgojno</w:t>
      </w:r>
      <w:r>
        <w:noBreakHyphen/>
        <w:t xml:space="preserve">obrazovnog rada. </w:t>
      </w:r>
    </w:p>
    <w:p w:rsidR="00CA692E" w:rsidRDefault="006B546A">
      <w:pPr>
        <w:pStyle w:val="StandardWeb"/>
      </w:pPr>
      <w:r>
        <w:rPr>
          <w:rStyle w:val="whitespace-normal"/>
        </w:rPr>
        <w:t>Pravilnik o postupku utvrđivanja psihofizičkog stanja djeteta, učenika te sastavu stručnih povjerenstava</w:t>
      </w:r>
      <w:r>
        <w:t xml:space="preserve"> – važan za rad s učenicima ko</w:t>
      </w:r>
      <w:r>
        <w:t xml:space="preserve">ji trebaju posebnu podršku. </w:t>
      </w:r>
    </w:p>
    <w:p w:rsidR="00CA692E" w:rsidRDefault="006B546A">
      <w:pPr>
        <w:pStyle w:val="StandardWeb"/>
      </w:pPr>
      <w:r>
        <w:rPr>
          <w:rStyle w:val="whitespace-normal"/>
        </w:rPr>
        <w:t>Pravilnik o načinima, postupcima i elementima vrednovanja učenika u osnovnoj i srednjoj školi</w:t>
      </w:r>
      <w:r>
        <w:t xml:space="preserve"> (u dijelu koji se tiče uloga i suradnje stručnih suradnika). </w:t>
      </w:r>
    </w:p>
    <w:p w:rsidR="00CA692E" w:rsidRDefault="006B546A">
      <w:pPr>
        <w:pStyle w:val="StandardWeb"/>
      </w:pPr>
      <w:r>
        <w:rPr>
          <w:rStyle w:val="Naglaeno"/>
        </w:rPr>
        <w:t>3. Stručni sadržaji provjere obuhvaćaju:</w:t>
      </w:r>
    </w:p>
    <w:p w:rsidR="00CA692E" w:rsidRDefault="006B546A">
      <w:pPr>
        <w:pStyle w:val="StandardWeb"/>
        <w:numPr>
          <w:ilvl w:val="0"/>
          <w:numId w:val="2"/>
        </w:numPr>
      </w:pPr>
      <w:r>
        <w:t>razvojnu i školsku psihologiju</w:t>
      </w:r>
    </w:p>
    <w:p w:rsidR="00CA692E" w:rsidRDefault="006B546A">
      <w:pPr>
        <w:pStyle w:val="StandardWeb"/>
        <w:numPr>
          <w:ilvl w:val="0"/>
          <w:numId w:val="2"/>
        </w:numPr>
      </w:pPr>
      <w:r>
        <w:t>prepoznavanje i rad s učenicima s teškoćama u razvoju</w:t>
      </w:r>
    </w:p>
    <w:p w:rsidR="00CA692E" w:rsidRDefault="006B546A">
      <w:pPr>
        <w:pStyle w:val="StandardWeb"/>
        <w:numPr>
          <w:ilvl w:val="0"/>
          <w:numId w:val="2"/>
        </w:numPr>
      </w:pPr>
      <w:r>
        <w:t>suradnju s roditeljima, učiteljima i stručnim timovima</w:t>
      </w:r>
    </w:p>
    <w:p w:rsidR="00CA692E" w:rsidRDefault="006B546A">
      <w:pPr>
        <w:pStyle w:val="StandardWeb"/>
        <w:numPr>
          <w:ilvl w:val="0"/>
          <w:numId w:val="2"/>
        </w:numPr>
      </w:pPr>
      <w:r>
        <w:t>postupanje u kriznim situacijama</w:t>
      </w:r>
    </w:p>
    <w:p w:rsidR="00CA692E" w:rsidRDefault="006B546A">
      <w:pPr>
        <w:pStyle w:val="StandardWeb"/>
        <w:numPr>
          <w:ilvl w:val="0"/>
          <w:numId w:val="2"/>
        </w:numPr>
      </w:pPr>
      <w:r>
        <w:t>profesionalnu etiku i komunikacijske kompetencije</w:t>
      </w:r>
    </w:p>
    <w:p w:rsidR="00CA692E" w:rsidRDefault="00CA692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A692E" w:rsidRDefault="00CA692E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:rsidR="00CA692E" w:rsidRDefault="006B54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 usmenom testiranju</w:t>
      </w:r>
      <w:r>
        <w:rPr>
          <w:rFonts w:ascii="Times New Roman" w:hAnsi="Times New Roman" w:cs="Times New Roman"/>
          <w:sz w:val="24"/>
          <w:szCs w:val="24"/>
        </w:rPr>
        <w:t xml:space="preserve"> svaki član Povjerenstva može kandidatu </w:t>
      </w:r>
      <w:r>
        <w:rPr>
          <w:rFonts w:ascii="Times New Roman" w:hAnsi="Times New Roman" w:cs="Times New Roman"/>
          <w:sz w:val="24"/>
          <w:szCs w:val="24"/>
        </w:rPr>
        <w:t>postaviti do 3 pitanja iz područja testiranja koja se vrednuju od strane svakog člana Povjerenstva pojedinačno od 0 do 5 bodova i na kraju zbrajaju.</w:t>
      </w:r>
    </w:p>
    <w:p w:rsidR="00CA692E" w:rsidRDefault="006B54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 razgovoru </w:t>
      </w:r>
      <w:r>
        <w:rPr>
          <w:rFonts w:ascii="Times New Roman" w:hAnsi="Times New Roman" w:cs="Times New Roman"/>
          <w:sz w:val="24"/>
          <w:szCs w:val="24"/>
        </w:rPr>
        <w:t xml:space="preserve"> Povjerenstvo u razgovoru s kandidatima utvrđuje znanja, sposobnosti i vještine, interese, pro</w:t>
      </w:r>
      <w:r>
        <w:rPr>
          <w:rFonts w:ascii="Times New Roman" w:hAnsi="Times New Roman" w:cs="Times New Roman"/>
          <w:sz w:val="24"/>
          <w:szCs w:val="24"/>
        </w:rPr>
        <w:t>fesionalne ciljeve i motivaciju kandidata za rad u školi te rezultate ostvarene u njihovu dosadašnjem radu.  Svaki član Povjerenstva pojedinačno vrednuje rezultate intervjua bodovima od 0 do 5 koji se na kraju zbrajaju.</w:t>
      </w:r>
    </w:p>
    <w:p w:rsidR="00CA692E" w:rsidRDefault="006B54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Usmeno testiranje i razgovor (interv</w:t>
      </w:r>
      <w:r>
        <w:rPr>
          <w:rFonts w:ascii="Times New Roman" w:hAnsi="Times New Roman" w:cs="Times New Roman"/>
          <w:sz w:val="24"/>
          <w:szCs w:val="24"/>
        </w:rPr>
        <w:t>ju) provest će se:</w:t>
      </w:r>
    </w:p>
    <w:p w:rsidR="00CA692E" w:rsidRDefault="006B546A">
      <w:pPr>
        <w:tabs>
          <w:tab w:val="left" w:pos="2724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dana 03. ožujka  2026. godine  (utorak ) s početkom u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1.130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sati u prostorijama OŠ kneza Branimira, Donji Muć  218. </w:t>
      </w:r>
    </w:p>
    <w:p w:rsidR="00CA692E" w:rsidRDefault="00CA692E">
      <w:pPr>
        <w:tabs>
          <w:tab w:val="left" w:pos="2724"/>
        </w:tabs>
        <w:rPr>
          <w:rFonts w:ascii="Times New Roman" w:hAnsi="Times New Roman" w:cs="Times New Roman"/>
          <w:sz w:val="24"/>
          <w:szCs w:val="24"/>
        </w:rPr>
      </w:pPr>
    </w:p>
    <w:p w:rsidR="00CA692E" w:rsidRDefault="006B546A">
      <w:pPr>
        <w:tabs>
          <w:tab w:val="left" w:pos="272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 održavanja usmenog testiranja te</w:t>
      </w:r>
      <w:r>
        <w:rPr>
          <w:rFonts w:ascii="Times New Roman" w:hAnsi="Times New Roman" w:cs="Times New Roman"/>
          <w:sz w:val="24"/>
          <w:szCs w:val="24"/>
        </w:rPr>
        <w:t xml:space="preserve"> razgovora (intervjua) te obavijest kandidatima koji se pozivaju na testiranje, a ispunjavaju uvjete iz natječaja te koji su pravodobno dostavili svu </w:t>
      </w:r>
      <w:r>
        <w:rPr>
          <w:rFonts w:ascii="Times New Roman" w:hAnsi="Times New Roman" w:cs="Times New Roman"/>
          <w:sz w:val="24"/>
          <w:szCs w:val="24"/>
        </w:rPr>
        <w:lastRenderedPageBreak/>
        <w:t>traženu (potpunu) dokumentaciju uz prijavu na natječaj objavljen je na mrežnoj stranici OŠ kneza Branimira</w:t>
      </w:r>
      <w:r>
        <w:rPr>
          <w:rFonts w:ascii="Times New Roman" w:hAnsi="Times New Roman" w:cs="Times New Roman"/>
          <w:sz w:val="24"/>
          <w:szCs w:val="24"/>
        </w:rPr>
        <w:t xml:space="preserve"> Donji Muć , najmanje 5 dana prije dana održavanja provjere.</w:t>
      </w:r>
    </w:p>
    <w:p w:rsidR="00CA692E" w:rsidRDefault="006B546A">
      <w:pPr>
        <w:tabs>
          <w:tab w:val="left" w:pos="272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Mole se kandidati sa sobom ponijeti osobnu iskaznicu ili drugu identifikacijsku ispravu.</w:t>
      </w:r>
    </w:p>
    <w:p w:rsidR="00CA692E" w:rsidRDefault="006B546A">
      <w:pPr>
        <w:tabs>
          <w:tab w:val="left" w:pos="272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 kandidat ne pristupi usmenoj provjeri znanja i razgovoru  smatrat će se da je odustao od prijave na na</w:t>
      </w:r>
      <w:r>
        <w:rPr>
          <w:rFonts w:ascii="Times New Roman" w:hAnsi="Times New Roman" w:cs="Times New Roman"/>
          <w:sz w:val="24"/>
          <w:szCs w:val="24"/>
        </w:rPr>
        <w:t>tječaj.</w:t>
      </w:r>
    </w:p>
    <w:p w:rsidR="00CA692E" w:rsidRDefault="00CA692E">
      <w:pPr>
        <w:tabs>
          <w:tab w:val="left" w:pos="272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CA692E" w:rsidRDefault="00CA692E">
      <w:pPr>
        <w:tabs>
          <w:tab w:val="left" w:pos="2724"/>
        </w:tabs>
        <w:rPr>
          <w:rFonts w:ascii="Times New Roman" w:hAnsi="Times New Roman" w:cs="Times New Roman"/>
          <w:sz w:val="24"/>
          <w:szCs w:val="24"/>
        </w:rPr>
      </w:pPr>
    </w:p>
    <w:p w:rsidR="00CA692E" w:rsidRDefault="00CA692E">
      <w:pPr>
        <w:tabs>
          <w:tab w:val="left" w:pos="2724"/>
        </w:tabs>
        <w:rPr>
          <w:rFonts w:ascii="Times New Roman" w:hAnsi="Times New Roman" w:cs="Times New Roman"/>
          <w:sz w:val="24"/>
          <w:szCs w:val="24"/>
        </w:rPr>
      </w:pPr>
    </w:p>
    <w:p w:rsidR="00CA692E" w:rsidRDefault="006B546A">
      <w:pPr>
        <w:tabs>
          <w:tab w:val="left" w:pos="2724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Povjerenstvo za procjenu odnosno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testiranje  i vrednovanje          </w:t>
      </w:r>
    </w:p>
    <w:p w:rsidR="00CA692E" w:rsidRDefault="006B546A">
      <w:pPr>
        <w:tabs>
          <w:tab w:val="left" w:pos="309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  <w:t xml:space="preserve">           kandidata za zapošljavanje</w:t>
      </w:r>
    </w:p>
    <w:p w:rsidR="00CA692E" w:rsidRDefault="00CA692E">
      <w:pPr>
        <w:tabs>
          <w:tab w:val="left" w:pos="2724"/>
        </w:tabs>
        <w:rPr>
          <w:rFonts w:ascii="Times New Roman" w:hAnsi="Times New Roman" w:cs="Times New Roman"/>
          <w:b/>
          <w:sz w:val="24"/>
          <w:szCs w:val="24"/>
        </w:rPr>
      </w:pPr>
    </w:p>
    <w:p w:rsidR="00CA692E" w:rsidRDefault="00CA692E">
      <w:pPr>
        <w:tabs>
          <w:tab w:val="left" w:pos="2724"/>
        </w:tabs>
        <w:rPr>
          <w:rFonts w:ascii="Times New Roman" w:hAnsi="Times New Roman" w:cs="Times New Roman"/>
          <w:b/>
          <w:sz w:val="24"/>
          <w:szCs w:val="24"/>
        </w:rPr>
      </w:pPr>
    </w:p>
    <w:p w:rsidR="00CA692E" w:rsidRDefault="00CA692E">
      <w:pPr>
        <w:tabs>
          <w:tab w:val="left" w:pos="2724"/>
        </w:tabs>
        <w:rPr>
          <w:rFonts w:ascii="Times New Roman" w:hAnsi="Times New Roman" w:cs="Times New Roman"/>
          <w:b/>
          <w:sz w:val="24"/>
          <w:szCs w:val="24"/>
        </w:rPr>
      </w:pPr>
    </w:p>
    <w:p w:rsidR="00CA692E" w:rsidRDefault="00CA692E">
      <w:pPr>
        <w:tabs>
          <w:tab w:val="left" w:pos="2724"/>
        </w:tabs>
        <w:rPr>
          <w:rFonts w:ascii="Times New Roman" w:hAnsi="Times New Roman" w:cs="Times New Roman"/>
          <w:b/>
          <w:sz w:val="24"/>
          <w:szCs w:val="24"/>
        </w:rPr>
      </w:pPr>
    </w:p>
    <w:p w:rsidR="00CA692E" w:rsidRDefault="006B546A">
      <w:pPr>
        <w:tabs>
          <w:tab w:val="left" w:pos="2724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</w:t>
      </w:r>
    </w:p>
    <w:sectPr w:rsidR="00CA69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38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38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5C42B3"/>
    <w:multiLevelType w:val="multilevel"/>
    <w:tmpl w:val="E37C9B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9C7401"/>
    <w:multiLevelType w:val="multilevel"/>
    <w:tmpl w:val="BF106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BB5BC0"/>
    <w:multiLevelType w:val="multilevel"/>
    <w:tmpl w:val="FDF8C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FE78DF"/>
    <w:multiLevelType w:val="multilevel"/>
    <w:tmpl w:val="2BD61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92E"/>
    <w:rsid w:val="006B546A"/>
    <w:rsid w:val="00CA6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DA070E-2FB8-4A51-863C-F9BD58EF7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SimSun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paragraph" w:styleId="Tekstbalonia">
    <w:name w:val="Balloon Text"/>
    <w:basedOn w:val="Normal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Segoe UI" w:hAnsi="Segoe UI" w:cs="Segoe UI"/>
      <w:sz w:val="18"/>
      <w:szCs w:val="18"/>
    </w:rPr>
  </w:style>
  <w:style w:type="paragraph" w:styleId="Standard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Pr>
      <w:b/>
      <w:bCs/>
    </w:rPr>
  </w:style>
  <w:style w:type="character" w:customStyle="1" w:styleId="whitespace-normal">
    <w:name w:val="whitespace-normal"/>
    <w:basedOn w:val="Zadanifontodlomka"/>
  </w:style>
  <w:style w:type="table" w:styleId="Reetkatablice">
    <w:name w:val="Table Grid"/>
    <w:basedOn w:val="Obinatablica"/>
    <w:uiPriority w:val="39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834</Words>
  <Characters>4757</Characters>
  <Application>Microsoft Office Word</Application>
  <DocSecurity>0</DocSecurity>
  <Lines>39</Lines>
  <Paragraphs>11</Paragraphs>
  <ScaleCrop>false</ScaleCrop>
  <Company/>
  <LinksUpToDate>false</LinksUpToDate>
  <CharactersWithSpaces>5580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Tihana Marasović</cp:lastModifiedBy>
  <cp:revision>2</cp:revision>
  <cp:lastPrinted>2026-02-23T11:42:00Z</cp:lastPrinted>
  <dcterms:created xsi:type="dcterms:W3CDTF">2026-02-24T11:46:00Z</dcterms:created>
  <dcterms:modified xsi:type="dcterms:W3CDTF">2026-02-24T11:46:00Z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8059a85a34a047969addd3a484809e34</vt:lpwstr>
  </property>
</Properties>
</file>