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256E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256EC" w:rsidRDefault="00BF487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256EC" w:rsidRDefault="00BF4870">
            <w:pPr>
              <w:spacing w:after="0" w:line="240" w:lineRule="auto"/>
            </w:pPr>
            <w:r>
              <w:t>13246</w:t>
            </w:r>
          </w:p>
        </w:tc>
      </w:tr>
      <w:tr w:rsidR="00A256E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256EC" w:rsidRDefault="00BF487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256EC" w:rsidRDefault="00BF4870">
            <w:pPr>
              <w:spacing w:after="0" w:line="240" w:lineRule="auto"/>
            </w:pPr>
            <w:r>
              <w:t>Osnovna škola Kneza Branimira</w:t>
            </w:r>
          </w:p>
        </w:tc>
      </w:tr>
      <w:tr w:rsidR="00A256E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256EC" w:rsidRDefault="00BF487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256EC" w:rsidRDefault="00BF4870">
            <w:pPr>
              <w:spacing w:after="0" w:line="240" w:lineRule="auto"/>
            </w:pPr>
            <w:r>
              <w:t>31</w:t>
            </w:r>
          </w:p>
        </w:tc>
      </w:tr>
    </w:tbl>
    <w:p w:rsidR="00A256EC" w:rsidRDefault="00BF4870">
      <w:r>
        <w:br/>
      </w:r>
    </w:p>
    <w:p w:rsidR="00A256EC" w:rsidRDefault="00BF487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256EC" w:rsidRDefault="00BF487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256EC" w:rsidRDefault="00BF487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1.110.975,70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1.144.321,27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103,0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1.104.003,16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1.217.264,62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72.943,35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8.558,84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7.092,51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8.558,84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120,7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81.502,19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Bilješke uz financijske izvještaje za 2025. godinu sadrže ključne informacije o prihodima, rashodima i obvezama, te su sastavljene prema važećim pravilnicima o financijskom izvještavanju i sastavljaju se i predaju u skladu s odredbama Pravilnika o proračunskom računovodstvu i Računskom planu1 i Pravilnika o financijskom izvještavanju u proračunskom računovodstvu2.</w:t>
      </w:r>
    </w:p>
    <w:p w:rsidR="00A256EC" w:rsidRDefault="00BF4870">
      <w:r>
        <w:lastRenderedPageBreak/>
        <w:t>1 Pravilnik o proračunskom računovodstvu i Računskom planu, Narodne novine, br. 158/23. i 154/24.</w:t>
      </w:r>
    </w:p>
    <w:p w:rsidR="00A256EC" w:rsidRDefault="00BF4870">
      <w:r>
        <w:t>2 Pravilnik o financijskom izvještavanju u proračunskom računovodstvu, Narodne novine, br. 37/22., 52/25. i 155/25.</w:t>
      </w:r>
    </w:p>
    <w:p w:rsidR="00A256EC" w:rsidRDefault="00BF4870">
      <w:r>
        <w:t>3 Pravilnik o korištenju sredstava Europske unije (Narodne novine, br.44/24)</w:t>
      </w:r>
    </w:p>
    <w:p w:rsidR="00A256EC" w:rsidRDefault="00BF4870">
      <w:r>
        <w:t>Pravilnik o financijskom izvještavanju u proračunskom računovodstvu donio je novost</w:t>
      </w:r>
    </w:p>
    <w:p w:rsidR="00A256EC" w:rsidRDefault="00BF4870">
      <w:r>
        <w:t>uvođenjem novog financijskog izvještaja o EU sredstvima za sve obveznike financijskog</w:t>
      </w:r>
    </w:p>
    <w:p w:rsidR="00A256EC" w:rsidRDefault="00BF4870">
      <w:r>
        <w:t>izvještavanja u proračunskom računovodstvu.</w:t>
      </w:r>
    </w:p>
    <w:p w:rsidR="00A256EC" w:rsidRDefault="00BF4870">
      <w:r>
        <w:t>Ukupni prihodi poslovanja iznosili su 1 144321,27 EUR, dok su rashodi iznosili 1217264,62 EUR.</w:t>
      </w:r>
    </w:p>
    <w:p w:rsidR="00A256EC" w:rsidRDefault="00BF4870">
      <w:r>
        <w:t>Manjak prihoda poslovanja je što smo u 2025. knjižili 13 plaća, a prethodnih godina se knjižilo 12 plaća .Ukinut je konto 193 rashodi budućih razdoblja ,na koji se prethodnih godina knjižila plaća za 12. mjesec.</w:t>
      </w:r>
    </w:p>
    <w:p w:rsidR="00A256EC" w:rsidRDefault="00BF4870">
      <w:r>
        <w:t>Manjak prihoda i primitaka je i što smo na rashod proknjižili plaću za 12-2025,prijevoz djelatnika za 12-2025,prijevoz učenika za 12-2025,prehranu učenika za 12-2025,i svi računi s datumom do 31.12.2025,a prihod će biti knjižen tek kad ta sredstva dobijemo ,u 2026.</w:t>
      </w:r>
    </w:p>
    <w:p w:rsidR="00A256EC" w:rsidRDefault="00BF4870">
      <w:r>
        <w:br/>
      </w:r>
    </w:p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939.161,74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995.480,50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Povećale su se plaće zaposlenika u odnosu na prethodnu godinu.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13.126,81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4234,5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Ministarstvo prosvjete je u 2025. godini uplatilo sredstva za udžbenike učenika za 2024.i 2025.,zato je indeks visok , jer smo u ovoj godini dobili sredstva za ovu i prošlu godinu. 310€ za lektiru smo dobili i prošle i ove godine.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16.981,44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169,9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Odnosi se na dio plaća pomoćnika u </w:t>
      </w:r>
      <w:proofErr w:type="spellStart"/>
      <w:r>
        <w:t>nastavi,i</w:t>
      </w:r>
      <w:proofErr w:type="spellEnd"/>
      <w:r>
        <w:t xml:space="preserve"> veća je u odnosu na prethodnu godinu jer smo prošle godine imali tri pomoćnika tek od rujna 2024,a cijelu 2025. godinu imamo tri pomoćnika. A ove godine im se radni odnos nije prekidao preko ljeta ,kao što je bilo prijašnjih godina , nego su radili u kontinuitetu 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169,9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sredstva za pomoćnike u nastavi financirana iz izvora 5.1.1.,sredstva naci</w:t>
      </w:r>
      <w:r w:rsidR="0067124B">
        <w:t>o</w:t>
      </w:r>
      <w:r>
        <w:t>nalnog sufinanciranja 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8.495,70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14.434,22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169,9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sredstva za pomoćnike u nastavi  iz izvora 5.3.1. .iz Europskog socijalnog fonda plus.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Veliki je indeks, a radi se o zanemarivo malim iznosima kamate na novce na tekućem računu.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161.270,06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117.634,02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72,9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Prihodi od županije su nam manji u odnosu na prethodnu godinu ,jer je prošle godine županija financirala isplatu po sudskoj presudi.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Ove godine je županija financirala nabavu knjižnične građe u školskoj </w:t>
      </w:r>
      <w:proofErr w:type="spellStart"/>
      <w:r>
        <w:t>knjižnici,a</w:t>
      </w:r>
      <w:proofErr w:type="spellEnd"/>
      <w:r>
        <w:t xml:space="preserve"> prošle godine ,kao i prethodnih nije.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894.994,05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1.011.608,54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Povećale su se plaće za zaposlene ,pa su se povećali i prihodi i rashodi za zaposlene.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172,9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Povećale su se plaće za prekovremeni rad jer je veći broj zaposlenika bio odsutan u odnosu na prethodnu godinu , pa su ih kolege mijenjale.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863,8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Plaće za posebne uvijete rada se odnose na rad u kombiniranim razredima, na rad po prilagođenim i posebnim programima. Iznos se povećao jer se povećao broj djece po prilagođenim i posebnim programima.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32.659,16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30.374,96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Ostali rashodi za zaposlene variraju od godine do godine ovisno o tome koliko ljudi ide u mirovinu pa ima pravo na otpremninu</w:t>
      </w:r>
      <w:r w:rsidR="0067124B">
        <w:t xml:space="preserve"> </w:t>
      </w:r>
      <w:r>
        <w:t>,koliko zaposlenika u toj godini ima pravo na jubilarnu nagradu ,kao i na pomoći u slučaju smrti člana obitelji ili bolovanja dužeg od 90 dana.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122.165,65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138.973,02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Kako rastu plaće</w:t>
      </w:r>
      <w:r w:rsidR="0067124B">
        <w:t xml:space="preserve"> </w:t>
      </w:r>
      <w:r>
        <w:t>,tako rastu i doprinosi na plaće.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169,9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Povećala su se službena putovanja jer u ovoj kalendarskoj godini</w:t>
      </w:r>
      <w:r w:rsidR="0067124B">
        <w:t xml:space="preserve"> </w:t>
      </w:r>
      <w:r>
        <w:t>,ali u dvije različite školske ,</w:t>
      </w:r>
      <w:proofErr w:type="spellStart"/>
      <w:r>
        <w:t>osmaši</w:t>
      </w:r>
      <w:proofErr w:type="spellEnd"/>
      <w:r>
        <w:t xml:space="preserve"> su prema programu išli u Vukovar .Ove godine se putovalo u </w:t>
      </w:r>
      <w:proofErr w:type="spellStart"/>
      <w:r>
        <w:t>Gardaland</w:t>
      </w:r>
      <w:proofErr w:type="spellEnd"/>
      <w:r>
        <w:t xml:space="preserve"> , kao i takmičenje učenika u Italiju.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270,6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Prema potrebama povećali su se izdaci za stručno usavršavanje učitelja.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19.896,92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80,4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K</w:t>
      </w:r>
      <w:r w:rsidR="0067124B">
        <w:t>l</w:t>
      </w:r>
      <w:r>
        <w:t>ima je sve toplija pa su se smanjili troškovi za grijanje.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</w:t>
            </w:r>
            <w:r w:rsidR="0067124B">
              <w:rPr>
                <w:sz w:val="18"/>
              </w:rPr>
              <w:t xml:space="preserve"> </w:t>
            </w:r>
            <w:r>
              <w:rPr>
                <w:sz w:val="18"/>
              </w:rPr>
              <w:t>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3.272,67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64,1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Ove godine smo nabavili manje sitnog inventara u skladu s potrebama , iako da smo imali više novaca kupili bi više.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40.512,29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55.694,24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Povećali su se troškovi prijevoza učenika ,jer od jeseni se odvojio prijevoz učenika u područnoj školi </w:t>
      </w:r>
      <w:proofErr w:type="spellStart"/>
      <w:r>
        <w:t>Brštanovo</w:t>
      </w:r>
      <w:proofErr w:type="spellEnd"/>
      <w:r>
        <w:t xml:space="preserve"> ,pa sad djecu voze dva kombija, a prije sa jednim kombijem.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2.766,39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Povećale su nam se usluge tekućeg i investicijskog održavanja zbog troškova ugradnje klima uređaja.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539,4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Povećanje je zbog troškova odvjetnika koji je zastupao školu 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Povećale su nam se računalne usluge jer smo ugovorili program uredsko poslovanje od tvrtke In Rebus.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Povećale su nam se usluge pranja jer smo nabavili dosta novih zavjesa ,pa su se i povećali troškovi pranja zavjesa u praonici rublja Odsjaj d.o.o.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Povećali su naknade za županijska povjerenstva.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Plaćamo članarinu u iznosu 70€ HUROŠU , i Hrvatskom savezu učeničkih zadruga u iznosu od 25€.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5,5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Prošle godine smo imali isplatu po pravomoćnoj </w:t>
      </w:r>
      <w:proofErr w:type="spellStart"/>
      <w:r>
        <w:t>presudi,pa</w:t>
      </w:r>
      <w:proofErr w:type="spellEnd"/>
      <w:r>
        <w:t xml:space="preserve"> smo imali velike zatezne kamate koje ove godine nismo imali.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5,5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Prošle godine smo imali isplatu po pravomoćnoj presudi ,pa smo imali velike zatezne kamate ,koje ove godine nismo imali.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8.200,23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Prošle godine smo imali isplatu po pravomoćnoj </w:t>
      </w:r>
      <w:proofErr w:type="spellStart"/>
      <w:r>
        <w:t>presudi,pa</w:t>
      </w:r>
      <w:proofErr w:type="spellEnd"/>
      <w:r>
        <w:t xml:space="preserve"> smo imali i velike zatezne </w:t>
      </w:r>
      <w:proofErr w:type="spellStart"/>
      <w:r>
        <w:t>kamate,koje</w:t>
      </w:r>
      <w:proofErr w:type="spellEnd"/>
      <w:r>
        <w:t xml:space="preserve"> ove godine nismo imali.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11.013,42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10.045,76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91,2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Prošle godine je općina </w:t>
      </w:r>
      <w:proofErr w:type="spellStart"/>
      <w:r>
        <w:t>Muć</w:t>
      </w:r>
      <w:proofErr w:type="spellEnd"/>
      <w:r>
        <w:t xml:space="preserve"> financirala radne materijale za učenike u većem iznosu nego ove godine.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92,2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Ove godine imamo manji broj djevojčica pa su troškovi za higijenske potrepštine manji nego prethodne godine 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1.104.003,16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1.217.264,62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Porasli su ukupni rashodi poslovanja jer smo u 2025. knjižili 13 plaća, a prethodnih godina se knjižilo 12 plaća .Ukinut je konto 193 rashodi budućih razdoblja ,na koji se prethodnih godina knjižila plaća za 12. mjesec</w:t>
      </w:r>
      <w:r w:rsidR="0067124B">
        <w:t xml:space="preserve"> </w:t>
      </w:r>
      <w:r>
        <w:t>.Porasle su i plaće zaposlenik</w:t>
      </w:r>
      <w:r w:rsidR="0067124B">
        <w:t xml:space="preserve"> </w:t>
      </w:r>
      <w:proofErr w:type="spellStart"/>
      <w:r>
        <w:t>a,pa</w:t>
      </w:r>
      <w:proofErr w:type="spellEnd"/>
      <w:r>
        <w:t xml:space="preserve"> su veći i doprinosi .Porastao je prijevoz učenika</w:t>
      </w:r>
      <w:r w:rsidR="0067124B">
        <w:t xml:space="preserve"> </w:t>
      </w:r>
      <w:r>
        <w:t>,zbog drugačije organizacije prijevoza učenika.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72.943,35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Manjak prihoda poslovanja jer smo u 2025. knjižili 13 plaća, a prethodnih godina se knjižilo 12 plaća .Ukinut je konto 193 rashodi budućih razdoblja ,na koji se prethodnih godina knjižila plaća za 12. mjesec</w:t>
      </w:r>
      <w:r w:rsidR="0067124B">
        <w:t xml:space="preserve"> </w:t>
      </w:r>
      <w:r>
        <w:t>.Porasle su i plaće zaposlenika</w:t>
      </w:r>
      <w:r w:rsidR="0067124B">
        <w:t xml:space="preserve"> </w:t>
      </w:r>
      <w:r>
        <w:t>,pa su veći i doprinosi .Porastao je prijevoz učenika</w:t>
      </w:r>
      <w:r w:rsidR="0067124B">
        <w:t xml:space="preserve"> </w:t>
      </w:r>
      <w:r>
        <w:t>,zbog drugačije organizacije prijevoza učenika. Plaću za 12-2025 smo knjižili u 2025. a prihode za plaću ćemo dobit u 2026.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79.924,40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plaću za 12-2025 u iznosu od 77095,41 € , i prijevoza djelatnika u iznosu 2828,99 € 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8.558,84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Rashodi za nabavu nefinancijske imovine odnose se na nabavu peći na </w:t>
      </w:r>
      <w:proofErr w:type="spellStart"/>
      <w:r>
        <w:t>pelete</w:t>
      </w:r>
      <w:proofErr w:type="spellEnd"/>
      <w:r>
        <w:t xml:space="preserve"> za područnu školu u Gornjem </w:t>
      </w:r>
      <w:proofErr w:type="spellStart"/>
      <w:r>
        <w:t>Muću</w:t>
      </w:r>
      <w:proofErr w:type="spellEnd"/>
      <w:r>
        <w:t xml:space="preserve"> , za nabavu udžbenika za učenike , i za lektiru.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79.924,40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Plaću za 12-2025 smo knjižili u 2025. a prihode za plaću ćemo dobit u 2026.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79.924,40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plaću i prijevoz zaposlenika za 12-2025.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79.924,40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plaću i prijevoz djelatnika za 12-2025.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292,0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Nastojimo što prije potraživat od županije račune koje smo dobili</w:t>
      </w:r>
      <w:r w:rsidR="0067124B">
        <w:t xml:space="preserve"> </w:t>
      </w:r>
      <w:r>
        <w:t>,pa kad dobijemo novce platiti račune .Pri kraju godine županija je počela plaćat račune direktno dobavljačima , ve</w:t>
      </w:r>
      <w:r w:rsidR="0067124B">
        <w:t>ć</w:t>
      </w:r>
      <w:r>
        <w:t>inu ,kao priprema na prelazak na potpunu Riznicu. Uvijek se svi računi nastoje što prije platit ,ili par dana iza datuma dosp</w:t>
      </w:r>
      <w:r w:rsidR="0067124B">
        <w:t>i</w:t>
      </w:r>
      <w:bookmarkStart w:id="0" w:name="_GoBack"/>
      <w:bookmarkEnd w:id="0"/>
      <w:r>
        <w:t>jeća.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89.796,72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103.399,09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plaću i prijevoz djelatnika za 12-2025 ,plaće za pomoćnike u nastavi za 12-2025, prehrana i prijevoz učenika za 12-2025 ,i na ostale nedospjele račune. A veći je u odnosu na prethodnu godinu jer su porasle plaće i prijevoz učenika.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Ove godine nismo samo platili jedan račun od lektire ,od dospjelih obveza za nabavu nefinancijske imovine. Nastojimo što prije platit sve račune ,nekad platimo samo par dana iza roka dosp</w:t>
      </w:r>
      <w:r w:rsidR="0067124B">
        <w:t>i</w:t>
      </w:r>
      <w:r>
        <w:t>jeća.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račune koji su plaćeni u 2026., par dana iza roka dosp</w:t>
      </w:r>
      <w:r w:rsidR="0067124B">
        <w:t>i</w:t>
      </w:r>
      <w:r>
        <w:t>jeća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D24A do D24D)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račun za lektiru ,Naklada Kosinj ,račun je plaćen 15.01.2026.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A256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 xml:space="preserve">Odnosi se na refundaciju bolovanja preko 42 dana , koje će </w:t>
      </w:r>
      <w:proofErr w:type="spellStart"/>
      <w:r>
        <w:t>Hzzo</w:t>
      </w:r>
      <w:proofErr w:type="spellEnd"/>
      <w:r>
        <w:t xml:space="preserve"> vratit ministarstvu ,jer je ministarstvo dalo novce da isplatimo zaposlenicima.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lastRenderedPageBreak/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103.399,09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plaću i prijevoz djelatnika za 12-2025 ,plaće za pomoćnike u nastavi za 12-2025, prehrana i prijevoz učenika za 12-2025 ,i na ostale nedospjele račune.</w:t>
      </w:r>
    </w:p>
    <w:p w:rsidR="00A256EC" w:rsidRDefault="00BF4870">
      <w:r>
        <w:t> 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256E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256E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256EC" w:rsidRDefault="00BF487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256EC" w:rsidRDefault="00A256EC">
      <w:pPr>
        <w:spacing w:after="0"/>
      </w:pPr>
    </w:p>
    <w:p w:rsidR="00A256EC" w:rsidRDefault="00BF4870">
      <w:r>
        <w:t>Odnosi se na račun za lektiru, Mozaik knjiga .</w:t>
      </w:r>
    </w:p>
    <w:p w:rsidR="00A256EC" w:rsidRDefault="00A256EC"/>
    <w:p w:rsidR="00A256EC" w:rsidRDefault="00BF4870">
      <w:pPr>
        <w:keepNext/>
        <w:spacing w:line="240" w:lineRule="auto"/>
        <w:jc w:val="center"/>
      </w:pPr>
      <w:r>
        <w:rPr>
          <w:sz w:val="28"/>
        </w:rPr>
        <w:t>Bilješka 46.</w:t>
      </w:r>
    </w:p>
    <w:p w:rsidR="00A256EC" w:rsidRDefault="00BF4870">
      <w:pPr>
        <w:spacing w:line="240" w:lineRule="auto"/>
        <w:jc w:val="both"/>
      </w:pPr>
      <w:r>
        <w:rPr>
          <w:b/>
        </w:rPr>
        <w:t>EU izvještaj</w:t>
      </w:r>
    </w:p>
    <w:p w:rsidR="00A256EC" w:rsidRDefault="00BF4870">
      <w:r>
        <w:t>Dio troškova za pomoćnike u nastavi u 2025. je financiran iz izvora financiranja 5.3.1. iz Europskog socijalnog fonda plus u iznosu 14 434,22 € , a dio iz izvora 5.1.1. nacionalno sufinanciranje  u iznosu 2547,22 € .</w:t>
      </w:r>
    </w:p>
    <w:p w:rsidR="00A256EC" w:rsidRDefault="00A256EC"/>
    <w:sectPr w:rsidR="00A2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EC"/>
    <w:rsid w:val="0067124B"/>
    <w:rsid w:val="00A256EC"/>
    <w:rsid w:val="00B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1AF1"/>
  <w15:docId w15:val="{F3C9C851-0A2E-4BBE-A5F1-C0689261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3</cp:revision>
  <cp:lastPrinted>2026-02-01T11:33:00Z</cp:lastPrinted>
  <dcterms:created xsi:type="dcterms:W3CDTF">2026-02-01T11:34:00Z</dcterms:created>
  <dcterms:modified xsi:type="dcterms:W3CDTF">2026-02-06T06:59:00Z</dcterms:modified>
</cp:coreProperties>
</file>