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EE8E1" w14:textId="77777777" w:rsidR="00183B0E" w:rsidRPr="00183B0E" w:rsidRDefault="00183B0E" w:rsidP="00183B0E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</w:pPr>
      <w:r w:rsidRPr="00183B0E">
        <w:rPr>
          <w:rFonts w:ascii="Times New Roman" w:eastAsia="Times New Roman" w:hAnsi="Times New Roman" w:cs="Times New Roman"/>
          <w:color w:val="231F20"/>
          <w:kern w:val="0"/>
          <w:sz w:val="26"/>
          <w:szCs w:val="26"/>
          <w:lang w:eastAsia="hr-HR"/>
          <w14:ligatures w14:val="none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183B0E" w:rsidRPr="00183B0E" w14:paraId="63BADDE5" w14:textId="77777777" w:rsidTr="00183B0E"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B8E4A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29414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</w:tbl>
    <w:p w14:paraId="3F20CBE2" w14:textId="77777777" w:rsidR="00183B0E" w:rsidRDefault="00183B0E" w:rsidP="00183B0E">
      <w:pPr>
        <w:spacing w:after="0" w:line="240" w:lineRule="auto"/>
        <w:rPr>
          <w:rFonts w:ascii="Minion Pro" w:eastAsia="Times New Roman" w:hAnsi="Minion Pro" w:cs="Times New Roman"/>
          <w:color w:val="666666"/>
          <w:kern w:val="0"/>
          <w:sz w:val="24"/>
          <w:szCs w:val="24"/>
          <w:lang w:eastAsia="hr-HR"/>
          <w14:ligatures w14:val="none"/>
        </w:rPr>
      </w:pPr>
    </w:p>
    <w:p w14:paraId="12DF7981" w14:textId="182E312A" w:rsidR="00183B0E" w:rsidRPr="00183B0E" w:rsidRDefault="00183B0E" w:rsidP="00183B0E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83B0E">
        <w:rPr>
          <w:rFonts w:ascii="Minion Pro" w:eastAsia="Times New Roman" w:hAnsi="Minion Pro" w:cs="Times New Roman"/>
          <w:color w:val="666666"/>
          <w:kern w:val="0"/>
          <w:sz w:val="24"/>
          <w:szCs w:val="24"/>
          <w:lang w:eastAsia="hr-HR"/>
          <w14:ligatures w14:val="none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2309"/>
        <w:gridCol w:w="1837"/>
        <w:gridCol w:w="2391"/>
        <w:gridCol w:w="339"/>
        <w:gridCol w:w="406"/>
        <w:gridCol w:w="515"/>
        <w:gridCol w:w="258"/>
        <w:gridCol w:w="239"/>
        <w:gridCol w:w="155"/>
        <w:gridCol w:w="353"/>
        <w:gridCol w:w="1061"/>
      </w:tblGrid>
      <w:tr w:rsidR="00183B0E" w:rsidRPr="00183B0E" w14:paraId="194EAB2B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44FF2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CC12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Podaci o školi: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8B9E8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tražene podatke:</w:t>
            </w:r>
          </w:p>
        </w:tc>
      </w:tr>
      <w:tr w:rsidR="00183B0E" w:rsidRPr="00183B0E" w14:paraId="17C4C471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09549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FEA84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Naziv škole: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E8B799A" w14:textId="291721E8" w:rsidR="00183B0E" w:rsidRPr="00EF10D7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OŠ Pojišan</w:t>
            </w:r>
            <w:r w:rsidR="00335A2B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/ OŠ kneza Branimira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587B9B5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B0DF1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6A7BF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Adresa: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2CF68" w14:textId="69DD6A2E" w:rsidR="00183B0E" w:rsidRPr="00EF10D7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  Viška 12</w:t>
            </w:r>
            <w:r w:rsidR="00335A2B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/Donji Muć 218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242070B7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3ABF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97F5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63D09" w14:textId="07D0CE3C" w:rsidR="00183B0E" w:rsidRPr="00EF10D7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21000 Split</w:t>
            </w:r>
            <w:r w:rsidR="00335A2B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/21203 Donji Muć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4162007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90EC4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C54AC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E-adresa na koju se dostavlja poziv: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C8CBD8" w14:textId="77777777" w:rsidR="008F4BB8" w:rsidRDefault="00C546D5" w:rsidP="0019706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4" w:history="1">
              <w:r w:rsidR="00197065" w:rsidRPr="00AF7762">
                <w:rPr>
                  <w:rStyle w:val="Hyperlink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ured@os-pojisan-st.skole.hr</w:t>
              </w:r>
            </w:hyperlink>
            <w:r w:rsidR="00197065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</w:p>
          <w:p w14:paraId="18D30FE9" w14:textId="3CB791F5" w:rsidR="00183B0E" w:rsidRPr="00183B0E" w:rsidRDefault="00C546D5" w:rsidP="0019706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hyperlink r:id="rId5" w:history="1">
              <w:r w:rsidR="008F4BB8" w:rsidRPr="00783328">
                <w:rPr>
                  <w:rStyle w:val="Hyperlink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ured@os-kneza-branimira-donjimuc.skole.hr</w:t>
              </w:r>
            </w:hyperlink>
            <w:r w:rsidR="008F4BB8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  <w:r w:rsidR="008F4BB8" w:rsidRPr="008F4BB8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183B0E"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(čl. 13. st. 13.)</w:t>
            </w:r>
          </w:p>
        </w:tc>
      </w:tr>
      <w:tr w:rsidR="00183B0E" w:rsidRPr="00183B0E" w14:paraId="5738E55D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7AA3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A9318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Korisnici usluge su učenici:</w:t>
            </w:r>
          </w:p>
        </w:tc>
        <w:tc>
          <w:tcPr>
            <w:tcW w:w="414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AF1835" w14:textId="77777777" w:rsidR="002462E3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Talijanskog jezika 7.a,b,c,d i 8.a,b,c,d</w:t>
            </w:r>
            <w:r w:rsidR="00EF10D7" w:rsidRPr="00EF10D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(OŠ Pojišan)</w:t>
            </w:r>
          </w:p>
          <w:p w14:paraId="78DE016C" w14:textId="62A49058" w:rsidR="00183B0E" w:rsidRPr="00EF10D7" w:rsidRDefault="002462E3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5.a,6.a,7.a,8.a (OŠ </w:t>
            </w:r>
            <w:r w:rsidR="00A03B4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kneza Branimira, Donji 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Muć)</w:t>
            </w:r>
            <w:r w:rsidR="00183B0E" w:rsidRPr="00EF10D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5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E9965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razreda</w:t>
            </w:r>
          </w:p>
        </w:tc>
      </w:tr>
      <w:tr w:rsidR="00183B0E" w:rsidRPr="00183B0E" w14:paraId="267CDFE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C3FA5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5671E5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Tip putovanja: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02CCF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Uz planirano upisati broj dana i noćenja:</w:t>
            </w:r>
          </w:p>
        </w:tc>
      </w:tr>
      <w:tr w:rsidR="00183B0E" w:rsidRPr="00183B0E" w14:paraId="040F82E7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A6EDD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FF6F8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65814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Škola u prirodi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1C68D7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EECBDC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183B0E" w:rsidRPr="00183B0E" w14:paraId="5E46BEB6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D926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87A735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2671E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Višednevna terenska nastava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EC4FA2" w14:textId="53F34084" w:rsidR="00183B0E" w:rsidRPr="00EF10D7" w:rsidRDefault="00197065" w:rsidP="0019706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4 </w:t>
            </w:r>
            <w:r w:rsidR="00EF10D7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3B7D3D8" w14:textId="3824854D" w:rsidR="00183B0E" w:rsidRPr="00EF10D7" w:rsidRDefault="00197065" w:rsidP="00197065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3 </w:t>
            </w:r>
            <w:r w:rsidR="00183B0E" w:rsidRPr="00EF10D7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183B0E" w:rsidRPr="00183B0E" w14:paraId="383DEDA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F43A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A2467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7607F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Školska ekskurzija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1B71C1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E7E4B7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183B0E" w:rsidRPr="00183B0E" w14:paraId="0A73248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D35A8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5516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8EA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Posjet</w:t>
            </w:r>
          </w:p>
        </w:tc>
        <w:tc>
          <w:tcPr>
            <w:tcW w:w="36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DA5E27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</w:p>
        </w:tc>
        <w:tc>
          <w:tcPr>
            <w:tcW w:w="20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65AF4EE" w14:textId="77777777" w:rsidR="00183B0E" w:rsidRPr="00183B0E" w:rsidRDefault="00183B0E" w:rsidP="00183B0E">
            <w:pPr>
              <w:spacing w:after="0" w:line="240" w:lineRule="auto"/>
              <w:jc w:val="right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noćenja</w:t>
            </w:r>
          </w:p>
        </w:tc>
      </w:tr>
      <w:tr w:rsidR="00183B0E" w:rsidRPr="00183B0E" w14:paraId="1A47FFF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4E2A1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25BC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Odredište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78830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područje, ime/imena države/država:</w:t>
            </w:r>
          </w:p>
        </w:tc>
      </w:tr>
      <w:tr w:rsidR="00183B0E" w:rsidRPr="00183B0E" w14:paraId="3C7C8AA8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428D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10504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E34FF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Područje u Republici Hrvatskoj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7E75D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66C4BFB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E0340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39116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5DE8A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Država/e u inozemstvu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B3EE2B" w14:textId="4215A8A3" w:rsidR="00183B0E" w:rsidRPr="00183B0E" w:rsidRDefault="00197065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</w:t>
            </w:r>
            <w:r w:rsidR="00EF10D7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Italija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F10D7" w:rsidRPr="00183B0E" w14:paraId="016E5025" w14:textId="77777777" w:rsidTr="00EF10D7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FC8084" w14:textId="77777777" w:rsidR="00183B0E" w:rsidRPr="00183B0E" w:rsidRDefault="00183B0E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5.</w:t>
            </w:r>
          </w:p>
        </w:tc>
        <w:tc>
          <w:tcPr>
            <w:tcW w:w="4507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DB0D0A" w14:textId="77777777" w:rsidR="00183B0E" w:rsidRPr="00183B0E" w:rsidRDefault="00183B0E" w:rsidP="00183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Planirano vrijeme realizacije</w:t>
            </w:r>
          </w:p>
          <w:p w14:paraId="3F8FFE3E" w14:textId="77777777" w:rsidR="00183B0E" w:rsidRPr="00183B0E" w:rsidRDefault="00183B0E" w:rsidP="00183B0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  <w:t>(predložiti u okvirnom terminu od dva tjedna):</w:t>
            </w: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9608D" w14:textId="13288BC5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Od 7.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99B465" w14:textId="122140DC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svibnja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AA8938" w14:textId="370447B5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do 10.</w:t>
            </w:r>
          </w:p>
        </w:tc>
        <w:tc>
          <w:tcPr>
            <w:tcW w:w="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5EED01" w14:textId="1E44B3D6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svibnja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EB71A06" w14:textId="463496F6" w:rsidR="00183B0E" w:rsidRPr="00183B0E" w:rsidRDefault="00197065" w:rsidP="00183B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2026</w:t>
            </w:r>
            <w:r w:rsidR="002462E3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.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EF10D7" w:rsidRPr="00183B0E" w14:paraId="21735147" w14:textId="77777777" w:rsidTr="00EF10D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00054794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4507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6597ABB7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kern w:val="0"/>
                <w:sz w:val="16"/>
                <w:szCs w:val="16"/>
                <w:bdr w:val="none" w:sz="0" w:space="0" w:color="auto" w:frame="1"/>
                <w:lang w:eastAsia="hr-HR"/>
                <w14:ligatures w14:val="none"/>
              </w:rPr>
            </w:pPr>
          </w:p>
        </w:tc>
        <w:tc>
          <w:tcPr>
            <w:tcW w:w="2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A3849B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22D1D3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D8693D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Datum</w:t>
            </w:r>
          </w:p>
        </w:tc>
        <w:tc>
          <w:tcPr>
            <w:tcW w:w="7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4A1DFA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Mjesec</w:t>
            </w:r>
          </w:p>
        </w:tc>
        <w:tc>
          <w:tcPr>
            <w:tcW w:w="10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CF156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Godina</w:t>
            </w:r>
          </w:p>
        </w:tc>
      </w:tr>
      <w:tr w:rsidR="00183B0E" w:rsidRPr="00183B0E" w14:paraId="13B30045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01CCE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6.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1DEDD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Broj sudionika: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3B297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broj:</w:t>
            </w:r>
          </w:p>
        </w:tc>
      </w:tr>
      <w:tr w:rsidR="00183B0E" w:rsidRPr="00183B0E" w14:paraId="36F7FD0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1E0D7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F7631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294B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učenika</w:t>
            </w:r>
          </w:p>
        </w:tc>
        <w:tc>
          <w:tcPr>
            <w:tcW w:w="27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314039" w14:textId="18E8228F" w:rsidR="00183B0E" w:rsidRPr="00183B0E" w:rsidRDefault="00C15F86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</w:t>
            </w:r>
            <w:r w:rsidR="00DA2A61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43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79A691" w14:textId="36F68D0D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 mogućnošću odstupanja za</w:t>
            </w:r>
            <w:r w:rsidR="004A45B0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šest</w:t>
            </w: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učenika</w:t>
            </w:r>
            <w:r w:rsidR="00DA2A61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(+/-)</w:t>
            </w:r>
          </w:p>
        </w:tc>
      </w:tr>
      <w:tr w:rsidR="00183B0E" w:rsidRPr="00183B0E" w14:paraId="62521E16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B345D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8B47D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4EAFF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Predviđeni broj učitelja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C12916" w14:textId="3444DE78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      5</w:t>
            </w:r>
          </w:p>
        </w:tc>
      </w:tr>
      <w:tr w:rsidR="00183B0E" w:rsidRPr="00183B0E" w14:paraId="43B39327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591DD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D99D0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695DE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Očekivani broj gratis ponuda za učenike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30F6C" w14:textId="176CAF84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       0</w:t>
            </w:r>
          </w:p>
        </w:tc>
      </w:tr>
      <w:tr w:rsidR="00183B0E" w:rsidRPr="00183B0E" w14:paraId="6A2B5CD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10EB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7.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3F651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Plan puta: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16FE6D" w14:textId="77777777" w:rsidR="00183B0E" w:rsidRPr="00183B0E" w:rsidRDefault="00183B0E" w:rsidP="00183B0E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traženo:</w:t>
            </w:r>
          </w:p>
        </w:tc>
      </w:tr>
      <w:tr w:rsidR="00183B0E" w:rsidRPr="00183B0E" w14:paraId="1A109761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9645C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FFD12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Mjesto polaska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07107F" w14:textId="1C306D72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             Split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1AC689C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8C236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3704F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Imena mjesta (gradova i/ili naselja) koja se posjećuju: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C6CD80" w14:textId="24B456A4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Parco Natura Viva, Verona, Gardaland, Sirmione, Venecija</w:t>
            </w: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45CCF86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A189A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8.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2B12D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Vrsta prijevoza: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7E213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kombinacije:</w:t>
            </w:r>
          </w:p>
        </w:tc>
      </w:tr>
      <w:tr w:rsidR="00183B0E" w:rsidRPr="00183B0E" w14:paraId="60DC45B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631EF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A82B3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8DF6D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Autobus koji udovoljava zakonskim propisima za prijevoz učenika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43F35F" w14:textId="6EA97594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80EBDE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6CA01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4715F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2326D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Vlak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96963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46C7C668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9775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3B4F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C183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Brod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D23854" w14:textId="1A46C0D3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                      X</w:t>
            </w:r>
          </w:p>
        </w:tc>
      </w:tr>
      <w:tr w:rsidR="00183B0E" w:rsidRPr="00183B0E" w14:paraId="7833C371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13601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5A4A2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DC182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Zrakoplov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987E5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474DD60B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DDBF35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9FD498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FA312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Kombinirani prijevoz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3BB9A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4D29A4A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193B7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9.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0A108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Smještaj i prehrana: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9DB6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Označiti s X ili dopisati traženo:</w:t>
            </w:r>
          </w:p>
        </w:tc>
      </w:tr>
      <w:tr w:rsidR="00183B0E" w:rsidRPr="00183B0E" w14:paraId="3B2CCEA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75F89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CEFF3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620CD1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Hostel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368165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513E17E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DE5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BAEC5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8DB4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Hotel, ako je moguće: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BD13CBD" w14:textId="397F8E8C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 </w:t>
            </w:r>
            <w:r w:rsidR="00C15F8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X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</w:t>
            </w:r>
            <w:r w:rsidR="00C15F86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3*</w:t>
            </w:r>
          </w:p>
        </w:tc>
      </w:tr>
      <w:tr w:rsidR="00183B0E" w:rsidRPr="00183B0E" w14:paraId="0301176F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E9FE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082D0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B3C7B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bliže centru grada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A01D2CF" w14:textId="7E06E88C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83B0E" w:rsidRPr="00183B0E" w14:paraId="36EFDCAF" w14:textId="77777777" w:rsidTr="00EF10D7">
        <w:trPr>
          <w:trHeight w:val="614"/>
        </w:trPr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ECB4B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DCF36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73502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izvan grada s mogućnošću korištenja javnog prijevoza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D69A73" w14:textId="78D576B1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83B0E" w:rsidRPr="00183B0E" w14:paraId="3DAB48E3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F1F4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F312A95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Segoe UI Symbol" w:eastAsia="Times New Roman" w:hAnsi="Segoe UI Symbol" w:cs="Segoe UI Symbol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☐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3B4D8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nije bitna udaljenost od grada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190A41" w14:textId="65DF8D38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Verona</w:t>
            </w:r>
          </w:p>
        </w:tc>
      </w:tr>
      <w:tr w:rsidR="00183B0E" w:rsidRPr="00183B0E" w14:paraId="64799603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180E2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E4826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6C84B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Pansion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2C104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154BFAD8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77CD4A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F78D5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F55D8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polupansiona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11DCAF" w14:textId="10A3205F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                                  X</w:t>
            </w:r>
          </w:p>
        </w:tc>
      </w:tr>
      <w:tr w:rsidR="00183B0E" w:rsidRPr="00183B0E" w14:paraId="27F750D9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E2FF1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601DC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62EC4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Prehrana na bazi punoga pansiona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1028B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83B0E" w:rsidRPr="00183B0E" w14:paraId="51F475F0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E550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41A2C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f)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F146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8F426F" w14:textId="70AC33FC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Ručak na putu za Italiju i na povratku iz Italije, ručak na dan obilaska Verone (ne ručak u Gardalandu)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1AD126E2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5D5B5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10.</w:t>
            </w:r>
          </w:p>
        </w:tc>
        <w:tc>
          <w:tcPr>
            <w:tcW w:w="45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8518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ponude uračunati: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FD69D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Upisati traženo s imenima svakog muzeja, nacionalnog parka ili parka prirode, dvorca, grada, radionice i sl.:</w:t>
            </w:r>
          </w:p>
        </w:tc>
      </w:tr>
      <w:tr w:rsidR="00183B0E" w:rsidRPr="00183B0E" w14:paraId="7A5F91C1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CD692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74871E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45CE14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Ulaznice za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FFD373" w14:textId="19F9C8E7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Parco Natura Viva, Gardaland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0A00BD34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F67950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3CDB1A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523E67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Sudjelovanje u radionicama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D4C7A68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7C08DB9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9672A1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C58E2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414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6EBBFB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Turističkog vodiča za razgled grada</w:t>
            </w:r>
          </w:p>
        </w:tc>
        <w:tc>
          <w:tcPr>
            <w:tcW w:w="571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27B7BB" w14:textId="40F56E04" w:rsidR="00183B0E" w:rsidRPr="00183B0E" w:rsidRDefault="00EF10D7" w:rsidP="00EF10D7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Verona, Venecija</w:t>
            </w:r>
          </w:p>
        </w:tc>
      </w:tr>
      <w:tr w:rsidR="00183B0E" w:rsidRPr="00183B0E" w14:paraId="2172E15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09D7B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11.</w:t>
            </w:r>
          </w:p>
        </w:tc>
        <w:tc>
          <w:tcPr>
            <w:tcW w:w="723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A625EE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cijenu uključiti i stavke putnog osiguranja od: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0A051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Traženo označiti s X ili dopisati (za br. 12):</w:t>
            </w:r>
          </w:p>
        </w:tc>
      </w:tr>
      <w:tr w:rsidR="00183B0E" w:rsidRPr="00183B0E" w14:paraId="1135ED5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C464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lastRenderedPageBreak/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6048E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a)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D9106B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posljedica nesretnoga slučaja i bolesti na putovanju u inozemstvu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57BE8D" w14:textId="1FE48AC3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5CF3F46C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F967F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9D693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b)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D95B96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zdravstvenog osiguranja za vrijeme puta i boravka u inozemstvu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9B5AB7" w14:textId="272E1C51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7A8B79C8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F4BA30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978CF1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c)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06DAA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otkaza putovanja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F4875" w14:textId="13DD2DAE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2CF8365B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CBE039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65BA35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A55262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troškova pomoći povratka u mjesto polazišta u slučaju nesreće i bolesti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625E2" w14:textId="53468D4B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6179A085" w14:textId="77777777" w:rsidTr="00EF10D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4A0013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F1A987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e)</w:t>
            </w:r>
          </w:p>
        </w:tc>
        <w:tc>
          <w:tcPr>
            <w:tcW w:w="6876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01649A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oštećenja i gubitka prtljage</w:t>
            </w:r>
          </w:p>
        </w:tc>
        <w:tc>
          <w:tcPr>
            <w:tcW w:w="2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7D4982" w14:textId="5352358C" w:rsidR="00183B0E" w:rsidRPr="00183B0E" w:rsidRDefault="00EF10D7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                        X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</w:tr>
      <w:tr w:rsidR="00183B0E" w:rsidRPr="00183B0E" w14:paraId="08F0B0A9" w14:textId="77777777" w:rsidTr="00EF10D7">
        <w:tc>
          <w:tcPr>
            <w:tcW w:w="1067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0FF32D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b/>
                <w:b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12. Dostava ponuda:</w:t>
            </w:r>
          </w:p>
        </w:tc>
      </w:tr>
      <w:tr w:rsidR="00183B0E" w:rsidRPr="00183B0E" w14:paraId="65B0899E" w14:textId="77777777" w:rsidTr="00EF10D7">
        <w:tc>
          <w:tcPr>
            <w:tcW w:w="31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B5F66C" w14:textId="77777777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Rok dostave ponuda je</w:t>
            </w:r>
          </w:p>
        </w:tc>
        <w:tc>
          <w:tcPr>
            <w:tcW w:w="755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FEF255" w14:textId="77777777" w:rsidR="00183B0E" w:rsidRDefault="008F4BB8" w:rsidP="00183B0E">
            <w:pPr>
              <w:spacing w:after="0" w:line="240" w:lineRule="auto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14.1. 2026. </w:t>
            </w:r>
            <w:r w:rsidR="00183B0E"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godine do 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14.00 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 </w:t>
            </w:r>
            <w:r w:rsidR="00183B0E" w:rsidRPr="00183B0E"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sati.</w:t>
            </w:r>
          </w:p>
          <w:p w14:paraId="615216A3" w14:textId="77777777" w:rsidR="004A45B0" w:rsidRDefault="004A45B0" w:rsidP="004A45B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r w:rsidRPr="004A45B0">
              <w:rPr>
                <w:rFonts w:ascii="Minion Pro" w:eastAsia="Times New Roman" w:hAnsi="Minion Pro" w:cs="Times New Roman"/>
                <w:b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>Dostaviti elektroničkim putem na e-adrese</w:t>
            </w: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  <w:t xml:space="preserve"> </w:t>
            </w:r>
            <w:hyperlink r:id="rId6" w:history="1">
              <w:r w:rsidRPr="00AF7762">
                <w:rPr>
                  <w:rStyle w:val="Hyperlink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ured@os-pojisan-st.skole.hr</w:t>
              </w:r>
            </w:hyperlink>
            <w:r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 </w:t>
            </w:r>
          </w:p>
          <w:p w14:paraId="5717C909" w14:textId="5DB6A42B" w:rsidR="004A45B0" w:rsidRPr="004A45B0" w:rsidRDefault="00C546D5" w:rsidP="004A45B0">
            <w:pPr>
              <w:spacing w:after="0" w:line="240" w:lineRule="auto"/>
              <w:jc w:val="center"/>
              <w:rPr>
                <w:rFonts w:ascii="Minion Pro" w:eastAsia="Times New Roman" w:hAnsi="Minion Pro" w:cs="Times New Roman"/>
                <w:i/>
                <w:iCs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</w:pPr>
            <w:hyperlink r:id="rId7" w:history="1">
              <w:r w:rsidR="004A45B0" w:rsidRPr="00063F2E">
                <w:rPr>
                  <w:rStyle w:val="Hyperlink"/>
                  <w:rFonts w:ascii="Minion Pro" w:eastAsia="Times New Roman" w:hAnsi="Minion Pro" w:cs="Times New Roman"/>
                  <w:i/>
                  <w:iCs/>
                  <w:kern w:val="0"/>
                  <w:sz w:val="18"/>
                  <w:szCs w:val="18"/>
                  <w:bdr w:val="none" w:sz="0" w:space="0" w:color="auto" w:frame="1"/>
                  <w:lang w:eastAsia="hr-HR"/>
                  <w14:ligatures w14:val="none"/>
                </w:rPr>
                <w:t>ured@os-kneza-branimira-donjimuc.skole.hr</w:t>
              </w:r>
            </w:hyperlink>
          </w:p>
          <w:p w14:paraId="23BB5B76" w14:textId="27CF4F09" w:rsidR="004A45B0" w:rsidRPr="00183B0E" w:rsidRDefault="004A45B0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</w:p>
        </w:tc>
      </w:tr>
      <w:tr w:rsidR="00183B0E" w:rsidRPr="00183B0E" w14:paraId="1D8BD319" w14:textId="77777777" w:rsidTr="00EF10D7">
        <w:tc>
          <w:tcPr>
            <w:tcW w:w="768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09C64BD" w14:textId="7AE4F4E4" w:rsidR="00183B0E" w:rsidRPr="00183B0E" w:rsidRDefault="00183B0E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Razmatranje ponuda održat će se u školi </w:t>
            </w:r>
            <w:r w:rsidR="008F4BB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OŠ Pojišan </w:t>
            </w:r>
            <w:r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dana</w:t>
            </w:r>
            <w:r w:rsidR="008F4BB8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 </w:t>
            </w:r>
          </w:p>
        </w:tc>
        <w:tc>
          <w:tcPr>
            <w:tcW w:w="157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D1878B" w14:textId="61D99251" w:rsidR="00183B0E" w:rsidRPr="00183B0E" w:rsidRDefault="008F4BB8" w:rsidP="00183B0E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15.1.2026.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br/>
            </w:r>
          </w:p>
        </w:tc>
        <w:tc>
          <w:tcPr>
            <w:tcW w:w="14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49B403" w14:textId="4A3256CD" w:rsidR="00183B0E" w:rsidRPr="00183B0E" w:rsidRDefault="008F4BB8" w:rsidP="008F4BB8">
            <w:pPr>
              <w:spacing w:after="0" w:line="240" w:lineRule="auto"/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lang w:eastAsia="hr-HR"/>
                <w14:ligatures w14:val="none"/>
              </w:rPr>
            </w:pPr>
            <w:r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>u 16.00</w:t>
            </w:r>
            <w:r w:rsidR="00183B0E" w:rsidRPr="00183B0E">
              <w:rPr>
                <w:rFonts w:ascii="Minion Pro" w:eastAsia="Times New Roman" w:hAnsi="Minion Pro" w:cs="Times New Roman"/>
                <w:color w:val="231F20"/>
                <w:kern w:val="0"/>
                <w:sz w:val="18"/>
                <w:szCs w:val="18"/>
                <w:bdr w:val="none" w:sz="0" w:space="0" w:color="auto" w:frame="1"/>
                <w:lang w:eastAsia="hr-HR"/>
                <w14:ligatures w14:val="none"/>
              </w:rPr>
              <w:t xml:space="preserve"> sati</w:t>
            </w:r>
          </w:p>
        </w:tc>
      </w:tr>
    </w:tbl>
    <w:p w14:paraId="25032FE9" w14:textId="77777777" w:rsidR="004A3D00" w:rsidRDefault="004A3D00"/>
    <w:p w14:paraId="26CF2344" w14:textId="77777777" w:rsidR="00183B0E" w:rsidRDefault="00183B0E"/>
    <w:p w14:paraId="5ED4F5EB" w14:textId="77777777" w:rsidR="00183B0E" w:rsidRDefault="00183B0E"/>
    <w:p w14:paraId="1A680DCA" w14:textId="77777777" w:rsidR="00183B0E" w:rsidRDefault="00183B0E"/>
    <w:p w14:paraId="19F3A176" w14:textId="77777777" w:rsidR="00183B0E" w:rsidRDefault="00183B0E"/>
    <w:p w14:paraId="54E743DD" w14:textId="77777777" w:rsidR="00183B0E" w:rsidRDefault="00183B0E"/>
    <w:p w14:paraId="32993989" w14:textId="77777777" w:rsidR="00183B0E" w:rsidRDefault="00183B0E"/>
    <w:p w14:paraId="4B85EAE9" w14:textId="77777777" w:rsidR="00183B0E" w:rsidRDefault="00183B0E"/>
    <w:p w14:paraId="5535B52A" w14:textId="77777777" w:rsidR="00183B0E" w:rsidRDefault="00183B0E"/>
    <w:p w14:paraId="600D2D3D" w14:textId="1BF4F291" w:rsidR="00183B0E" w:rsidRPr="004021C5" w:rsidRDefault="004021C5">
      <w:pPr>
        <w:rPr>
          <w:rFonts w:ascii="Times New Roman" w:hAnsi="Times New Roman" w:cs="Times New Roman"/>
          <w:b/>
          <w:sz w:val="24"/>
          <w:szCs w:val="24"/>
        </w:rPr>
      </w:pPr>
      <w:r w:rsidRPr="004021C5">
        <w:rPr>
          <w:rFonts w:ascii="Times New Roman" w:hAnsi="Times New Roman" w:cs="Times New Roman"/>
          <w:b/>
          <w:sz w:val="24"/>
          <w:szCs w:val="24"/>
        </w:rPr>
        <w:t>NAPOMENA:</w:t>
      </w:r>
    </w:p>
    <w:p w14:paraId="1F0A7753" w14:textId="0F2F2400" w:rsidR="004021C5" w:rsidRPr="004021C5" w:rsidRDefault="004021C5">
      <w:pPr>
        <w:rPr>
          <w:rFonts w:ascii="Times New Roman" w:hAnsi="Times New Roman" w:cs="Times New Roman"/>
          <w:b/>
          <w:sz w:val="24"/>
          <w:szCs w:val="24"/>
        </w:rPr>
      </w:pPr>
      <w:r w:rsidRPr="004021C5">
        <w:rPr>
          <w:rFonts w:ascii="Times New Roman" w:hAnsi="Times New Roman" w:cs="Times New Roman"/>
          <w:b/>
          <w:sz w:val="24"/>
          <w:szCs w:val="24"/>
        </w:rPr>
        <w:t>U terenskoj nastavi uz OŠ Pojišan</w:t>
      </w:r>
      <w:r>
        <w:rPr>
          <w:rFonts w:ascii="Times New Roman" w:hAnsi="Times New Roman" w:cs="Times New Roman"/>
          <w:b/>
          <w:sz w:val="24"/>
          <w:szCs w:val="24"/>
        </w:rPr>
        <w:t>, Split</w:t>
      </w:r>
      <w:r w:rsidRPr="004021C5">
        <w:rPr>
          <w:rFonts w:ascii="Times New Roman" w:hAnsi="Times New Roman" w:cs="Times New Roman"/>
          <w:b/>
          <w:sz w:val="24"/>
          <w:szCs w:val="24"/>
        </w:rPr>
        <w:t xml:space="preserve"> sudjeluje i OŠ kneza Branimira, Donji Muć.</w:t>
      </w:r>
    </w:p>
    <w:p w14:paraId="6EA934CE" w14:textId="1E51605E" w:rsidR="004021C5" w:rsidRPr="004021C5" w:rsidRDefault="004021C5">
      <w:pPr>
        <w:rPr>
          <w:rFonts w:ascii="Times New Roman" w:hAnsi="Times New Roman" w:cs="Times New Roman"/>
          <w:b/>
          <w:sz w:val="24"/>
          <w:szCs w:val="24"/>
        </w:rPr>
      </w:pPr>
      <w:r w:rsidRPr="004021C5">
        <w:rPr>
          <w:rFonts w:ascii="Times New Roman" w:hAnsi="Times New Roman" w:cs="Times New Roman"/>
          <w:b/>
          <w:sz w:val="24"/>
          <w:szCs w:val="24"/>
        </w:rPr>
        <w:t>Prijave poslati e-poštom na adrese obje škole.</w:t>
      </w:r>
    </w:p>
    <w:p w14:paraId="142B6E27" w14:textId="77777777" w:rsidR="004021C5" w:rsidRDefault="004021C5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</w:p>
    <w:p w14:paraId="030D46D3" w14:textId="70DAC7AF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1. Prije potpisivanja ugovora za ponudu odabrani davatelj usluga dužan je dostaviti ili dati školi na uvid:</w:t>
      </w:r>
    </w:p>
    <w:p w14:paraId="2F62C539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registraciji (preslika izvatka iz sudskog ili obrtnog registra) iz kojeg je razvidno da je davatelj usluga registriran za obavljanje djelatnosti turističke agencije,</w:t>
      </w:r>
    </w:p>
    <w:p w14:paraId="7B34FADD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3A88FB5A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2. Mjesec dana prije realizacije ugovora odabrani davatelj usluga dužan je dostaviti ili dati školi na uvid:</w:t>
      </w:r>
    </w:p>
    <w:p w14:paraId="341F8A55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dokaz o osiguranju jamčevine za slučaj nesolventnosti (za višednevnu ekskurziju ili višednevnu terensku nastavu),</w:t>
      </w:r>
    </w:p>
    <w:p w14:paraId="390AA22A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67FC0371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lastRenderedPageBreak/>
        <w:t>3. U slučaju da se poziv objavljuje sukladno čl. 13. st. 12. Pravilnika, dokaz iz točke 2. dostavlja se sedam (7) dana prije realizacije ugovora.</w:t>
      </w:r>
    </w:p>
    <w:p w14:paraId="4A1CEC41" w14:textId="77777777" w:rsidR="00183B0E" w:rsidRDefault="00183B0E" w:rsidP="00183B0E">
      <w:pPr>
        <w:pStyle w:val="box467740"/>
        <w:shd w:val="clear" w:color="auto" w:fill="FFFFFF"/>
        <w:spacing w:before="0" w:beforeAutospacing="0" w:after="0" w:afterAutospacing="0"/>
        <w:textAlignment w:val="baseline"/>
        <w:rPr>
          <w:color w:val="231F20"/>
        </w:rPr>
      </w:pPr>
      <w:r>
        <w:rPr>
          <w:rStyle w:val="kurziv"/>
          <w:rFonts w:ascii="Minion Pro" w:hAnsi="Minion Pro"/>
          <w:i/>
          <w:iCs/>
          <w:color w:val="231F20"/>
          <w:bdr w:val="none" w:sz="0" w:space="0" w:color="auto" w:frame="1"/>
        </w:rPr>
        <w:t>Napomena:</w:t>
      </w:r>
    </w:p>
    <w:p w14:paraId="52A04A29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1) Pristigle ponude trebaju sadržavati i u cijenu uključivati:</w:t>
      </w:r>
    </w:p>
    <w:p w14:paraId="6A49EAD9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prijevoz sudionika isključivo prijevoznim sredstvima koji udovoljavaju propisima,</w:t>
      </w:r>
    </w:p>
    <w:p w14:paraId="30C36C83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osiguranje odgovornosti i jamčevine.</w:t>
      </w:r>
    </w:p>
    <w:p w14:paraId="5426A3B9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2) Ponude trebaju biti:</w:t>
      </w:r>
    </w:p>
    <w:p w14:paraId="6963CAA5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a) u skladu s posebnim propisima kojima se uređuje pružanje usluga u turizmu i obavljanje ugostiteljske djelatnosti ili sukladno posebnim propisima,</w:t>
      </w:r>
    </w:p>
    <w:p w14:paraId="3461FEFF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b) razrađene prema traženim točkama i s iskazanom ukupnom cijenom za pojedinog učenika.</w:t>
      </w:r>
    </w:p>
    <w:p w14:paraId="2E805B6C" w14:textId="52A9C909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3) U obzir će se uzimati ponude zaprimljene poštom na školsku ustanovu do navedenoga roka (dana i sata), odnosno e-poštom ako se postupak provodi sukladno čl. 13. st. 13. ovoga Pravilnika.</w:t>
      </w:r>
    </w:p>
    <w:p w14:paraId="0D400F76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6D9DD172" w14:textId="77777777" w:rsidR="00183B0E" w:rsidRDefault="00183B0E" w:rsidP="00183B0E">
      <w:pPr>
        <w:pStyle w:val="box467740"/>
        <w:shd w:val="clear" w:color="auto" w:fill="FFFFFF"/>
        <w:spacing w:before="0" w:beforeAutospacing="0" w:after="48" w:afterAutospacing="0"/>
        <w:textAlignment w:val="baseline"/>
        <w:rPr>
          <w:color w:val="231F20"/>
        </w:rPr>
      </w:pPr>
      <w:r>
        <w:rPr>
          <w:color w:val="231F20"/>
        </w:rPr>
        <w:t>5) Potencijalni davatelj usluga ne može dopisivati i nuditi dodatne pogodnosti.</w:t>
      </w:r>
    </w:p>
    <w:p w14:paraId="6D6C2B60" w14:textId="77777777" w:rsidR="00183B0E" w:rsidRDefault="00183B0E"/>
    <w:sectPr w:rsidR="00183B0E" w:rsidSect="00183B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0E"/>
    <w:rsid w:val="00183B0E"/>
    <w:rsid w:val="00184104"/>
    <w:rsid w:val="00197065"/>
    <w:rsid w:val="002462E3"/>
    <w:rsid w:val="00335A2B"/>
    <w:rsid w:val="004021C5"/>
    <w:rsid w:val="004A3D00"/>
    <w:rsid w:val="004A45B0"/>
    <w:rsid w:val="005A0717"/>
    <w:rsid w:val="007320F6"/>
    <w:rsid w:val="008F4BB8"/>
    <w:rsid w:val="00A03B4E"/>
    <w:rsid w:val="00C15F86"/>
    <w:rsid w:val="00CC30BB"/>
    <w:rsid w:val="00DA2A61"/>
    <w:rsid w:val="00EF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6EFD"/>
  <w15:chartTrackingRefBased/>
  <w15:docId w15:val="{6B66CBE1-8789-44F5-AB7E-967430CE6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467740">
    <w:name w:val="box_467740"/>
    <w:basedOn w:val="Normal"/>
    <w:rsid w:val="00183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customStyle="1" w:styleId="kurziv">
    <w:name w:val="kurziv"/>
    <w:basedOn w:val="DefaultParagraphFont"/>
    <w:rsid w:val="00183B0E"/>
  </w:style>
  <w:style w:type="character" w:styleId="Hyperlink">
    <w:name w:val="Hyperlink"/>
    <w:basedOn w:val="DefaultParagraphFont"/>
    <w:uiPriority w:val="99"/>
    <w:unhideWhenUsed/>
    <w:rsid w:val="001970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B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6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ured@os-kneza-branimira-donjimuc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red@os-pojisan-st.skole.hr" TargetMode="External"/><Relationship Id="rId5" Type="http://schemas.openxmlformats.org/officeDocument/2006/relationships/hyperlink" Target="mailto:ured@os-kneza-branimira-donjimuc.skole.hr" TargetMode="External"/><Relationship Id="rId4" Type="http://schemas.openxmlformats.org/officeDocument/2006/relationships/hyperlink" Target="mailto:ured@os-pojisan-st.skole.h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Pleić</dc:creator>
  <cp:keywords/>
  <dc:description/>
  <cp:lastModifiedBy>Nikolina Ticinovic</cp:lastModifiedBy>
  <cp:revision>2</cp:revision>
  <dcterms:created xsi:type="dcterms:W3CDTF">2026-01-02T09:44:00Z</dcterms:created>
  <dcterms:modified xsi:type="dcterms:W3CDTF">2026-01-02T09:44:00Z</dcterms:modified>
</cp:coreProperties>
</file>